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7D" w:rsidRPr="00080819" w:rsidRDefault="00180A7D" w:rsidP="00180A7D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80819">
        <w:rPr>
          <w:rFonts w:ascii="Arial" w:hAnsi="Arial" w:cs="Arial"/>
          <w:b/>
          <w:sz w:val="36"/>
          <w:szCs w:val="36"/>
        </w:rPr>
        <w:t>OBEC HENCOVCE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VZN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č. </w:t>
      </w:r>
      <w:r w:rsidR="001E191D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/</w:t>
      </w:r>
      <w:r w:rsidR="00E405E8">
        <w:rPr>
          <w:rFonts w:ascii="Arial" w:hAnsi="Arial" w:cs="Arial"/>
          <w:b/>
          <w:sz w:val="28"/>
          <w:szCs w:val="28"/>
        </w:rPr>
        <w:t>202</w:t>
      </w:r>
      <w:r w:rsidR="001E191D">
        <w:rPr>
          <w:rFonts w:ascii="Arial" w:hAnsi="Arial" w:cs="Arial"/>
          <w:b/>
          <w:sz w:val="28"/>
          <w:szCs w:val="28"/>
        </w:rPr>
        <w:t>1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 miestnych daniach na území obce Hencovce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A7D" w:rsidRPr="00080819" w:rsidRDefault="00180A7D" w:rsidP="00180A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Návrh VZN - vyvesený na úradnej tabuli obce Hencovce dňa: </w:t>
      </w:r>
      <w:r w:rsidR="001E191D">
        <w:rPr>
          <w:rFonts w:ascii="Arial" w:hAnsi="Arial" w:cs="Arial"/>
          <w:i/>
        </w:rPr>
        <w:t>15</w:t>
      </w:r>
      <w:r w:rsidRPr="00080819">
        <w:rPr>
          <w:rFonts w:ascii="Arial" w:hAnsi="Arial" w:cs="Arial"/>
          <w:i/>
        </w:rPr>
        <w:t>.11.20</w:t>
      </w:r>
      <w:r w:rsidR="00E405E8">
        <w:rPr>
          <w:rFonts w:ascii="Arial" w:hAnsi="Arial" w:cs="Arial"/>
          <w:i/>
        </w:rPr>
        <w:t>2</w:t>
      </w:r>
      <w:r w:rsidR="001E191D">
        <w:rPr>
          <w:rFonts w:ascii="Arial" w:hAnsi="Arial" w:cs="Arial"/>
          <w:i/>
        </w:rPr>
        <w:t>1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                   - zverejnený na internetovej adrese obce dňa: </w:t>
      </w:r>
      <w:r w:rsidR="001E191D">
        <w:rPr>
          <w:rFonts w:ascii="Arial" w:hAnsi="Arial" w:cs="Arial"/>
          <w:i/>
        </w:rPr>
        <w:t>15</w:t>
      </w:r>
      <w:r w:rsidRPr="00080819">
        <w:rPr>
          <w:rFonts w:ascii="Arial" w:hAnsi="Arial" w:cs="Arial"/>
          <w:i/>
        </w:rPr>
        <w:t>.11.20</w:t>
      </w:r>
      <w:r w:rsidR="00E405E8">
        <w:rPr>
          <w:rFonts w:ascii="Arial" w:hAnsi="Arial" w:cs="Arial"/>
          <w:i/>
        </w:rPr>
        <w:t>2</w:t>
      </w:r>
      <w:r w:rsidR="001E191D">
        <w:rPr>
          <w:rFonts w:ascii="Arial" w:hAnsi="Arial" w:cs="Arial"/>
          <w:i/>
        </w:rPr>
        <w:t>1</w:t>
      </w:r>
      <w:r w:rsidRPr="00080819">
        <w:rPr>
          <w:rFonts w:ascii="Arial" w:hAnsi="Arial" w:cs="Arial"/>
          <w:i/>
        </w:rPr>
        <w:t xml:space="preserve">     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Lehota na predloženie pripomienok k návrhu VZN do (včítane): </w:t>
      </w:r>
      <w:r w:rsidR="003479AE">
        <w:rPr>
          <w:rFonts w:ascii="Arial" w:hAnsi="Arial" w:cs="Arial"/>
          <w:i/>
        </w:rPr>
        <w:t>30</w:t>
      </w:r>
      <w:r w:rsidRPr="00080819">
        <w:rPr>
          <w:rFonts w:ascii="Arial" w:hAnsi="Arial" w:cs="Arial"/>
          <w:i/>
        </w:rPr>
        <w:t>.1</w:t>
      </w:r>
      <w:r w:rsidR="003479AE">
        <w:rPr>
          <w:rFonts w:ascii="Arial" w:hAnsi="Arial" w:cs="Arial"/>
          <w:i/>
        </w:rPr>
        <w:t>1</w:t>
      </w:r>
      <w:r w:rsidRPr="00080819">
        <w:rPr>
          <w:rFonts w:ascii="Arial" w:hAnsi="Arial" w:cs="Arial"/>
          <w:i/>
        </w:rPr>
        <w:t>.20</w:t>
      </w:r>
      <w:r w:rsidR="00E405E8">
        <w:rPr>
          <w:rFonts w:ascii="Arial" w:hAnsi="Arial" w:cs="Arial"/>
          <w:i/>
        </w:rPr>
        <w:t>2</w:t>
      </w:r>
      <w:r w:rsidR="001E191D">
        <w:rPr>
          <w:rFonts w:ascii="Arial" w:hAnsi="Arial" w:cs="Arial"/>
          <w:i/>
        </w:rPr>
        <w:t>1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Doručené pripomienky (počet): </w:t>
      </w:r>
      <w:r w:rsidR="005249D0">
        <w:rPr>
          <w:rFonts w:ascii="Arial" w:hAnsi="Arial" w:cs="Arial"/>
          <w:i/>
        </w:rPr>
        <w:t>0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Vyhodnotenie pripomienok k návrhu VZN uskutočnené dňa: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>Vyhodnotenie pripomienok k návrhu VZN doručené poslancom dňa: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b/>
          <w:i/>
        </w:rPr>
      </w:pPr>
      <w:r w:rsidRPr="00080819">
        <w:rPr>
          <w:rFonts w:ascii="Arial" w:hAnsi="Arial" w:cs="Arial"/>
          <w:i/>
        </w:rPr>
        <w:t>VZN</w:t>
      </w:r>
      <w:r w:rsidR="008A6178">
        <w:rPr>
          <w:rFonts w:ascii="Arial" w:hAnsi="Arial" w:cs="Arial"/>
          <w:i/>
        </w:rPr>
        <w:t xml:space="preserve"> </w:t>
      </w:r>
      <w:r w:rsidRPr="00080819">
        <w:rPr>
          <w:rFonts w:ascii="Arial" w:hAnsi="Arial" w:cs="Arial"/>
          <w:i/>
        </w:rPr>
        <w:t>schválené</w:t>
      </w:r>
      <w:r w:rsidR="008A6178">
        <w:rPr>
          <w:rFonts w:ascii="Arial" w:hAnsi="Arial" w:cs="Arial"/>
          <w:i/>
        </w:rPr>
        <w:t xml:space="preserve"> </w:t>
      </w:r>
      <w:r w:rsidRPr="00080819">
        <w:rPr>
          <w:rFonts w:ascii="Arial" w:hAnsi="Arial" w:cs="Arial"/>
          <w:i/>
        </w:rPr>
        <w:t>Obecným zastupiteľstvom v Hencovciach dňa:</w:t>
      </w:r>
      <w:r w:rsidR="003479AE">
        <w:rPr>
          <w:rFonts w:ascii="Arial" w:hAnsi="Arial" w:cs="Arial"/>
          <w:i/>
        </w:rPr>
        <w:t>09</w:t>
      </w:r>
      <w:r w:rsidR="005249D0">
        <w:rPr>
          <w:rFonts w:ascii="Arial" w:hAnsi="Arial" w:cs="Arial"/>
          <w:i/>
        </w:rPr>
        <w:t>.12.202</w:t>
      </w:r>
      <w:r w:rsidR="003479AE">
        <w:rPr>
          <w:rFonts w:ascii="Arial" w:hAnsi="Arial" w:cs="Arial"/>
          <w:i/>
        </w:rPr>
        <w:t>1</w:t>
      </w:r>
      <w:r w:rsidR="005249D0">
        <w:rPr>
          <w:rFonts w:ascii="Arial" w:hAnsi="Arial" w:cs="Arial"/>
          <w:i/>
        </w:rPr>
        <w:t xml:space="preserve"> </w:t>
      </w:r>
      <w:r w:rsidRPr="00080819">
        <w:rPr>
          <w:rFonts w:ascii="Arial" w:hAnsi="Arial" w:cs="Arial"/>
          <w:i/>
        </w:rPr>
        <w:t>pod</w:t>
      </w:r>
      <w:r w:rsidR="008A6178">
        <w:rPr>
          <w:rFonts w:ascii="Arial" w:hAnsi="Arial" w:cs="Arial"/>
          <w:i/>
        </w:rPr>
        <w:t xml:space="preserve"> </w:t>
      </w:r>
      <w:r w:rsidRPr="00080819">
        <w:rPr>
          <w:rFonts w:ascii="Arial" w:hAnsi="Arial" w:cs="Arial"/>
          <w:i/>
        </w:rPr>
        <w:t xml:space="preserve">č.: </w:t>
      </w:r>
      <w:r w:rsidR="008A6178">
        <w:rPr>
          <w:rFonts w:ascii="Arial" w:hAnsi="Arial" w:cs="Arial"/>
          <w:i/>
        </w:rPr>
        <w:t>1</w:t>
      </w:r>
      <w:r w:rsidR="003479AE">
        <w:rPr>
          <w:rFonts w:ascii="Arial" w:hAnsi="Arial" w:cs="Arial"/>
          <w:i/>
        </w:rPr>
        <w:t>89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Schválené VZN vyvesené na úradnej tabuli obce Hencovce dňa: </w:t>
      </w:r>
      <w:r w:rsidR="005249D0">
        <w:rPr>
          <w:rFonts w:ascii="Arial" w:hAnsi="Arial" w:cs="Arial"/>
          <w:i/>
        </w:rPr>
        <w:t>1</w:t>
      </w:r>
      <w:r w:rsidR="003479AE">
        <w:rPr>
          <w:rFonts w:ascii="Arial" w:hAnsi="Arial" w:cs="Arial"/>
          <w:i/>
        </w:rPr>
        <w:t>0</w:t>
      </w:r>
      <w:r w:rsidR="005249D0">
        <w:rPr>
          <w:rFonts w:ascii="Arial" w:hAnsi="Arial" w:cs="Arial"/>
          <w:i/>
        </w:rPr>
        <w:t>.12.202</w:t>
      </w:r>
      <w:r w:rsidR="003479AE">
        <w:rPr>
          <w:rFonts w:ascii="Arial" w:hAnsi="Arial" w:cs="Arial"/>
          <w:i/>
        </w:rPr>
        <w:t>1</w:t>
      </w:r>
      <w:r w:rsidRPr="00080819">
        <w:rPr>
          <w:rFonts w:ascii="Arial" w:hAnsi="Arial" w:cs="Arial"/>
          <w:i/>
        </w:rPr>
        <w:t xml:space="preserve"> 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VZN vyvesené na úradnej tabuli obce Hencovce dňa: </w:t>
      </w:r>
      <w:r w:rsidR="005249D0">
        <w:rPr>
          <w:rFonts w:ascii="Arial" w:hAnsi="Arial" w:cs="Arial"/>
          <w:i/>
        </w:rPr>
        <w:t>1</w:t>
      </w:r>
      <w:r w:rsidR="003479AE">
        <w:rPr>
          <w:rFonts w:ascii="Arial" w:hAnsi="Arial" w:cs="Arial"/>
          <w:i/>
        </w:rPr>
        <w:t>0</w:t>
      </w:r>
      <w:r w:rsidR="005249D0">
        <w:rPr>
          <w:rFonts w:ascii="Arial" w:hAnsi="Arial" w:cs="Arial"/>
          <w:i/>
        </w:rPr>
        <w:t>.12.202</w:t>
      </w:r>
      <w:r w:rsidR="003479AE">
        <w:rPr>
          <w:rFonts w:ascii="Arial" w:hAnsi="Arial" w:cs="Arial"/>
          <w:i/>
        </w:rPr>
        <w:t>1</w:t>
      </w:r>
    </w:p>
    <w:p w:rsidR="00180A7D" w:rsidRPr="00080819" w:rsidRDefault="00180A7D" w:rsidP="00180A7D">
      <w:pPr>
        <w:spacing w:line="600" w:lineRule="auto"/>
        <w:jc w:val="both"/>
        <w:rPr>
          <w:rFonts w:ascii="Arial" w:hAnsi="Arial" w:cs="Arial"/>
          <w:i/>
        </w:rPr>
      </w:pPr>
      <w:r w:rsidRPr="00080819">
        <w:rPr>
          <w:rFonts w:ascii="Arial" w:hAnsi="Arial" w:cs="Arial"/>
          <w:i/>
        </w:rPr>
        <w:t xml:space="preserve">VZN zverejnené na internetovej adrese dňa: </w:t>
      </w:r>
      <w:r w:rsidR="005249D0">
        <w:rPr>
          <w:rFonts w:ascii="Arial" w:hAnsi="Arial" w:cs="Arial"/>
          <w:i/>
        </w:rPr>
        <w:t>1</w:t>
      </w:r>
      <w:r w:rsidR="003479AE">
        <w:rPr>
          <w:rFonts w:ascii="Arial" w:hAnsi="Arial" w:cs="Arial"/>
          <w:i/>
        </w:rPr>
        <w:t>0</w:t>
      </w:r>
      <w:r w:rsidR="005249D0">
        <w:rPr>
          <w:rFonts w:ascii="Arial" w:hAnsi="Arial" w:cs="Arial"/>
          <w:i/>
        </w:rPr>
        <w:t>.12.202</w:t>
      </w:r>
      <w:r w:rsidR="003479AE">
        <w:rPr>
          <w:rFonts w:ascii="Arial" w:hAnsi="Arial" w:cs="Arial"/>
          <w:i/>
        </w:rPr>
        <w:t>1</w:t>
      </w:r>
    </w:p>
    <w:p w:rsidR="00180A7D" w:rsidRPr="00411944" w:rsidRDefault="00180A7D" w:rsidP="00180A7D">
      <w:pPr>
        <w:spacing w:line="360" w:lineRule="auto"/>
        <w:jc w:val="both"/>
        <w:rPr>
          <w:rFonts w:ascii="Arial" w:hAnsi="Arial" w:cs="Arial"/>
          <w:b/>
        </w:rPr>
      </w:pPr>
    </w:p>
    <w:p w:rsidR="00180A7D" w:rsidRPr="00080819" w:rsidRDefault="00180A7D" w:rsidP="00180A7D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80819">
        <w:rPr>
          <w:rFonts w:ascii="Arial" w:hAnsi="Arial" w:cs="Arial"/>
          <w:b/>
          <w:i/>
          <w:sz w:val="28"/>
          <w:szCs w:val="28"/>
        </w:rPr>
        <w:t xml:space="preserve">VZN nadobúda účinnosť dňa: </w:t>
      </w:r>
      <w:r w:rsidR="005249D0">
        <w:rPr>
          <w:rFonts w:ascii="Arial" w:hAnsi="Arial" w:cs="Arial"/>
          <w:b/>
          <w:i/>
          <w:sz w:val="28"/>
          <w:szCs w:val="28"/>
        </w:rPr>
        <w:t>01.01.202</w:t>
      </w:r>
      <w:r w:rsidR="003479AE">
        <w:rPr>
          <w:rFonts w:ascii="Arial" w:hAnsi="Arial" w:cs="Arial"/>
          <w:b/>
          <w:i/>
          <w:sz w:val="28"/>
          <w:szCs w:val="28"/>
        </w:rPr>
        <w:t>2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</w:rPr>
      </w:pPr>
    </w:p>
    <w:p w:rsidR="00180A7D" w:rsidRDefault="00180A7D" w:rsidP="00180A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úradná pečiatka </w:t>
      </w:r>
    </w:p>
    <w:p w:rsidR="00180A7D" w:rsidRDefault="00180A7D" w:rsidP="00180A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 erbom obce </w:t>
      </w:r>
    </w:p>
    <w:p w:rsidR="003479AE" w:rsidRDefault="00180A7D" w:rsidP="00180A7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80A7D" w:rsidRDefault="003479AE" w:rsidP="003479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80A7D">
        <w:rPr>
          <w:rFonts w:ascii="Arial" w:hAnsi="Arial" w:cs="Arial"/>
        </w:rPr>
        <w:t xml:space="preserve">      za obec:</w:t>
      </w:r>
    </w:p>
    <w:p w:rsidR="003479AE" w:rsidRPr="00411944" w:rsidRDefault="003479AE" w:rsidP="003479AE">
      <w:pPr>
        <w:spacing w:line="360" w:lineRule="auto"/>
        <w:jc w:val="center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</w:rPr>
      </w:pPr>
    </w:p>
    <w:p w:rsidR="00697C8C" w:rsidRPr="00411944" w:rsidRDefault="00697C8C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  <w:b/>
        </w:rPr>
      </w:pPr>
      <w:r w:rsidRPr="00411944"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</w:rPr>
        <w:t xml:space="preserve">             </w:t>
      </w:r>
    </w:p>
    <w:p w:rsidR="00180A7D" w:rsidRPr="00411944" w:rsidRDefault="00180A7D" w:rsidP="003479AE">
      <w:pPr>
        <w:tabs>
          <w:tab w:val="left" w:pos="3960"/>
          <w:tab w:val="center" w:pos="4536"/>
        </w:tabs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I. časť</w:t>
      </w:r>
    </w:p>
    <w:p w:rsidR="00180A7D" w:rsidRPr="00411944" w:rsidRDefault="00180A7D" w:rsidP="003479AE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Úvodné ustanovenia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1</w:t>
      </w:r>
    </w:p>
    <w:p w:rsidR="00180A7D" w:rsidRPr="00411944" w:rsidRDefault="00180A7D" w:rsidP="00180A7D">
      <w:pPr>
        <w:jc w:val="both"/>
        <w:rPr>
          <w:rFonts w:ascii="Arial" w:hAnsi="Arial" w:cs="Arial"/>
          <w:b/>
        </w:rPr>
      </w:pPr>
    </w:p>
    <w:p w:rsidR="00180A7D" w:rsidRPr="00411944" w:rsidRDefault="00180A7D" w:rsidP="00180A7D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 w:rsidRPr="00411944">
        <w:rPr>
          <w:rFonts w:ascii="Arial" w:hAnsi="Arial" w:cs="Arial"/>
        </w:rPr>
        <w:tab/>
        <w:t xml:space="preserve">Toto všeobecne záväzné nariadenie /ďalej len “VZN“/ upravuje podmienky určovania a vyberania miestnych daní a miestneho poplatku za komunálne odpady a drobné stavebné odpady /ďalej len „miestne dane“ a „poplatok“/ na území obce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v zdaňovacom období.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tieto miestne dane: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 daň z nehnuteľností,</w:t>
      </w: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 daň za psa,</w:t>
      </w:r>
    </w:p>
    <w:p w:rsidR="00180A7D" w:rsidRPr="00411944" w:rsidRDefault="00180A7D" w:rsidP="00180A7D">
      <w:pPr>
        <w:ind w:left="372" w:firstLine="336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 daň za užívanie verejného priestranstva,</w:t>
      </w:r>
    </w:p>
    <w:p w:rsidR="00180A7D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d)  daň za </w:t>
      </w:r>
      <w:r>
        <w:rPr>
          <w:rFonts w:ascii="Arial" w:hAnsi="Arial" w:cs="Arial"/>
        </w:rPr>
        <w:t>ubytovanie</w:t>
      </w: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 daň za nevýherné hracie prístroje</w:t>
      </w:r>
      <w:r w:rsidRPr="00411944">
        <w:rPr>
          <w:rFonts w:ascii="Arial" w:hAnsi="Arial" w:cs="Arial"/>
        </w:rPr>
        <w:t>.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3.</w:t>
      </w:r>
      <w:r w:rsidRPr="00411944"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na svojom území ukladá poplatok.</w:t>
      </w: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II. časť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Miestne dane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2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nehnuteľností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Daň z nehnuteľností zahŕňa:</w:t>
      </w: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</w:t>
      </w:r>
      <w:r w:rsidRPr="00411944">
        <w:rPr>
          <w:rFonts w:ascii="Arial" w:hAnsi="Arial" w:cs="Arial"/>
        </w:rPr>
        <w:tab/>
        <w:t>daň z pozemkov,</w:t>
      </w:r>
    </w:p>
    <w:p w:rsidR="00180A7D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daň zo stavieb</w:t>
      </w:r>
    </w:p>
    <w:p w:rsidR="00180A7D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 daň z bytov a nebytových priestorov v bytovom dome</w:t>
      </w:r>
    </w:p>
    <w:p w:rsidR="00180A7D" w:rsidRPr="00411944" w:rsidRDefault="00180A7D" w:rsidP="00180A7D">
      <w:pPr>
        <w:tabs>
          <w:tab w:val="left" w:pos="1068"/>
        </w:tabs>
        <w:ind w:left="1068" w:hanging="360"/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3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 pozemkov</w:t>
      </w:r>
    </w:p>
    <w:p w:rsidR="00180A7D" w:rsidRPr="00411944" w:rsidRDefault="00180A7D" w:rsidP="00180A7D">
      <w:pPr>
        <w:jc w:val="both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7 a § 8 zákona ustanovuje: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</w:p>
    <w:p w:rsidR="00180A7D" w:rsidRPr="00411944" w:rsidRDefault="00180A7D" w:rsidP="00180A7D">
      <w:pPr>
        <w:ind w:left="360" w:hanging="360"/>
        <w:jc w:val="both"/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1. hodnota </w:t>
      </w:r>
      <w:r>
        <w:rPr>
          <w:rFonts w:ascii="Arial" w:hAnsi="Arial" w:cs="Arial"/>
          <w:szCs w:val="24"/>
        </w:rPr>
        <w:t xml:space="preserve">stavebného </w:t>
      </w:r>
      <w:r w:rsidRPr="00411944">
        <w:rPr>
          <w:rFonts w:ascii="Arial" w:hAnsi="Arial" w:cs="Arial"/>
          <w:szCs w:val="24"/>
        </w:rPr>
        <w:t xml:space="preserve">pozemku, je </w:t>
      </w:r>
      <w:r>
        <w:rPr>
          <w:rFonts w:ascii="Arial" w:hAnsi="Arial" w:cs="Arial"/>
          <w:szCs w:val="24"/>
        </w:rPr>
        <w:t>............................................</w:t>
      </w:r>
      <w:r w:rsidRPr="00411944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b/>
          <w:szCs w:val="24"/>
        </w:rPr>
        <w:t>18</w:t>
      </w:r>
      <w:r w:rsidRPr="0041194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>5</w:t>
      </w:r>
      <w:r w:rsidRPr="00411944">
        <w:rPr>
          <w:rFonts w:ascii="Arial" w:hAnsi="Arial" w:cs="Arial"/>
          <w:b/>
          <w:szCs w:val="24"/>
        </w:rPr>
        <w:t xml:space="preserve">8 </w:t>
      </w:r>
      <w:r>
        <w:rPr>
          <w:rFonts w:ascii="Arial" w:hAnsi="Arial" w:cs="Arial"/>
          <w:b/>
          <w:szCs w:val="24"/>
        </w:rPr>
        <w:t>eur</w:t>
      </w:r>
      <w:r w:rsidRPr="00411944">
        <w:rPr>
          <w:rFonts w:ascii="Arial" w:hAnsi="Arial" w:cs="Arial"/>
          <w:b/>
          <w:szCs w:val="24"/>
        </w:rPr>
        <w:t>/m2</w:t>
      </w:r>
      <w:r w:rsidRPr="00411944">
        <w:rPr>
          <w:rFonts w:ascii="Arial" w:hAnsi="Arial" w:cs="Arial"/>
          <w:szCs w:val="24"/>
        </w:rPr>
        <w:t xml:space="preserve"> </w:t>
      </w:r>
    </w:p>
    <w:p w:rsidR="00180A7D" w:rsidRPr="00411944" w:rsidRDefault="00180A7D" w:rsidP="00180A7D">
      <w:pPr>
        <w:ind w:left="360" w:hanging="360"/>
        <w:jc w:val="both"/>
        <w:rPr>
          <w:rFonts w:ascii="Arial" w:hAnsi="Arial" w:cs="Arial"/>
          <w:szCs w:val="24"/>
        </w:rPr>
      </w:pPr>
    </w:p>
    <w:p w:rsidR="00180A7D" w:rsidRPr="00411944" w:rsidRDefault="00180A7D" w:rsidP="00180A7D">
      <w:pPr>
        <w:ind w:left="36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411944">
        <w:rPr>
          <w:rFonts w:ascii="Arial" w:hAnsi="Arial" w:cs="Arial"/>
          <w:szCs w:val="24"/>
        </w:rPr>
        <w:t>. Sadzby dane z pozemkov pre jednotlivé skupiny pozemkov sú: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a) orná pôda, chmeľnice, vinice, ovocné sady, trvalé trávnaté porasty 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</w:t>
      </w:r>
      <w:r w:rsidRPr="00411944">
        <w:rPr>
          <w:rFonts w:ascii="Arial" w:hAnsi="Arial" w:cs="Arial"/>
          <w:b/>
          <w:szCs w:val="24"/>
        </w:rPr>
        <w:t>0 %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b) záhrady .........................................................................................................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180A7D" w:rsidRPr="00411944" w:rsidRDefault="00180A7D" w:rsidP="00180A7D">
      <w:pPr>
        <w:rPr>
          <w:rFonts w:ascii="Arial" w:hAnsi="Arial" w:cs="Arial"/>
          <w:szCs w:val="24"/>
        </w:rPr>
      </w:pPr>
      <w:r w:rsidRPr="00411944">
        <w:rPr>
          <w:rFonts w:ascii="Arial" w:hAnsi="Arial" w:cs="Arial"/>
          <w:szCs w:val="24"/>
        </w:rPr>
        <w:t xml:space="preserve">c) zastavané plochy a nádvoria, ostatné plochy ...............................................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180A7D" w:rsidRPr="00411944" w:rsidRDefault="00180A7D" w:rsidP="00180A7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411944">
        <w:rPr>
          <w:rFonts w:ascii="Arial" w:hAnsi="Arial" w:cs="Arial"/>
          <w:szCs w:val="24"/>
        </w:rPr>
        <w:t>) stavebné pozemky .......................................................................................</w:t>
      </w:r>
      <w:r>
        <w:rPr>
          <w:rFonts w:ascii="Arial" w:hAnsi="Arial" w:cs="Arial"/>
          <w:szCs w:val="24"/>
        </w:rPr>
        <w:t xml:space="preserve">  </w:t>
      </w:r>
      <w:r w:rsidRPr="00411944">
        <w:rPr>
          <w:rFonts w:ascii="Arial" w:hAnsi="Arial" w:cs="Arial"/>
          <w:b/>
          <w:szCs w:val="24"/>
        </w:rPr>
        <w:t>0,</w:t>
      </w:r>
      <w:r>
        <w:rPr>
          <w:rFonts w:ascii="Arial" w:hAnsi="Arial" w:cs="Arial"/>
          <w:b/>
          <w:szCs w:val="24"/>
        </w:rPr>
        <w:t>30</w:t>
      </w:r>
      <w:r w:rsidRPr="00411944">
        <w:rPr>
          <w:rFonts w:ascii="Arial" w:hAnsi="Arial" w:cs="Arial"/>
          <w:b/>
          <w:szCs w:val="24"/>
        </w:rPr>
        <w:t xml:space="preserve"> %</w:t>
      </w:r>
    </w:p>
    <w:p w:rsidR="00180A7D" w:rsidRDefault="00180A7D" w:rsidP="00180A7D">
      <w:pPr>
        <w:jc w:val="both"/>
        <w:rPr>
          <w:rFonts w:ascii="Arial" w:hAnsi="Arial" w:cs="Arial"/>
          <w:b/>
          <w:szCs w:val="24"/>
        </w:rPr>
      </w:pPr>
    </w:p>
    <w:p w:rsidR="00180A7D" w:rsidRDefault="00180A7D" w:rsidP="00180A7D">
      <w:pPr>
        <w:jc w:val="both"/>
        <w:rPr>
          <w:rFonts w:ascii="Arial" w:hAnsi="Arial" w:cs="Arial"/>
          <w:b/>
          <w:szCs w:val="24"/>
        </w:rPr>
      </w:pPr>
    </w:p>
    <w:p w:rsidR="00697C8C" w:rsidRDefault="00697C8C" w:rsidP="00180A7D">
      <w:pPr>
        <w:jc w:val="both"/>
        <w:rPr>
          <w:rFonts w:ascii="Arial" w:hAnsi="Arial" w:cs="Arial"/>
          <w:b/>
          <w:szCs w:val="24"/>
        </w:rPr>
      </w:pPr>
    </w:p>
    <w:p w:rsidR="00697C8C" w:rsidRDefault="00697C8C" w:rsidP="00180A7D">
      <w:pPr>
        <w:jc w:val="both"/>
        <w:rPr>
          <w:rFonts w:ascii="Arial" w:hAnsi="Arial" w:cs="Arial"/>
          <w:b/>
          <w:szCs w:val="24"/>
        </w:rPr>
      </w:pPr>
    </w:p>
    <w:p w:rsidR="00697C8C" w:rsidRDefault="00697C8C" w:rsidP="00180A7D">
      <w:pPr>
        <w:jc w:val="both"/>
        <w:rPr>
          <w:rFonts w:ascii="Arial" w:hAnsi="Arial" w:cs="Arial"/>
          <w:b/>
          <w:szCs w:val="24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§ 4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zo stavieb</w:t>
      </w:r>
    </w:p>
    <w:p w:rsidR="00180A7D" w:rsidRPr="00411944" w:rsidRDefault="00180A7D" w:rsidP="00180A7D">
      <w:pPr>
        <w:rPr>
          <w:rFonts w:ascii="Arial" w:hAnsi="Arial" w:cs="Arial"/>
          <w:bCs/>
          <w:sz w:val="28"/>
          <w:szCs w:val="28"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12 zákona ustanovuje: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>1. Sadzby dane zo stavieb pre jednotlivé druhy stavieb sú:</w:t>
      </w:r>
    </w:p>
    <w:p w:rsidR="00180A7D" w:rsidRDefault="00180A7D" w:rsidP="00180A7D">
      <w:pPr>
        <w:rPr>
          <w:rFonts w:ascii="Arial" w:hAnsi="Arial" w:cs="Arial"/>
          <w:b/>
          <w:color w:val="000000"/>
          <w:szCs w:val="24"/>
          <w:lang w:eastAsia="sk-SK"/>
        </w:rPr>
      </w:pPr>
      <w:r w:rsidRPr="00411944">
        <w:rPr>
          <w:rFonts w:ascii="Arial" w:hAnsi="Arial" w:cs="Arial"/>
          <w:color w:val="000000"/>
          <w:szCs w:val="24"/>
          <w:lang w:eastAsia="sk-SK"/>
        </w:rPr>
        <w:t xml:space="preserve">a) stavby na bývanie a drobné stavby, ktoré majú doplnkovú funkciu pre hlavnú stavbu ................................................................................................... </w:t>
      </w:r>
      <w:r w:rsidRPr="000E776A">
        <w:rPr>
          <w:rFonts w:ascii="Arial" w:hAnsi="Arial" w:cs="Arial"/>
          <w:b/>
          <w:szCs w:val="24"/>
          <w:lang w:eastAsia="sk-SK"/>
        </w:rPr>
        <w:t>0,0</w:t>
      </w:r>
      <w:r w:rsidR="00697C8C">
        <w:rPr>
          <w:rFonts w:ascii="Arial" w:hAnsi="Arial" w:cs="Arial"/>
          <w:b/>
          <w:szCs w:val="24"/>
          <w:lang w:eastAsia="sk-SK"/>
        </w:rPr>
        <w:t>5</w:t>
      </w:r>
      <w:r w:rsidRPr="000E776A">
        <w:rPr>
          <w:rFonts w:ascii="Arial" w:hAnsi="Arial" w:cs="Arial"/>
          <w:b/>
          <w:szCs w:val="24"/>
          <w:lang w:eastAsia="sk-SK"/>
        </w:rPr>
        <w:t xml:space="preserve"> </w:t>
      </w:r>
      <w:r>
        <w:rPr>
          <w:rFonts w:ascii="Arial" w:hAnsi="Arial" w:cs="Arial"/>
          <w:b/>
          <w:szCs w:val="24"/>
          <w:lang w:eastAsia="sk-SK"/>
        </w:rPr>
        <w:t>eura</w:t>
      </w:r>
      <w:r w:rsidRPr="00B070F0">
        <w:rPr>
          <w:rFonts w:ascii="Arial" w:hAnsi="Arial" w:cs="Arial"/>
          <w:b/>
          <w:szCs w:val="24"/>
          <w:lang w:eastAsia="sk-SK"/>
        </w:rPr>
        <w:t>/m2</w:t>
      </w:r>
      <w:r w:rsidRPr="00B070F0">
        <w:rPr>
          <w:rFonts w:ascii="Arial" w:hAnsi="Arial" w:cs="Arial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>b) stavby na pôdohospodársku produkciu, skleníky, stavby pre vodné hospodárstvo, stavby využívané na skladovanie vlastnej pôdohospodárskej produkcie vrátane stavieb na vlastnú administratívu .......................................</w:t>
      </w:r>
      <w:r>
        <w:rPr>
          <w:rFonts w:ascii="Arial" w:hAnsi="Arial" w:cs="Arial"/>
          <w:color w:val="000000"/>
          <w:szCs w:val="24"/>
          <w:lang w:eastAsia="sk-SK"/>
        </w:rPr>
        <w:t>.</w:t>
      </w:r>
      <w:r w:rsidRPr="00411944">
        <w:rPr>
          <w:rFonts w:ascii="Arial" w:hAnsi="Arial" w:cs="Arial"/>
          <w:color w:val="000000"/>
          <w:szCs w:val="24"/>
          <w:lang w:eastAsia="sk-SK"/>
        </w:rPr>
        <w:t>...</w:t>
      </w:r>
      <w:r>
        <w:rPr>
          <w:rFonts w:ascii="Arial" w:hAnsi="Arial" w:cs="Arial"/>
          <w:color w:val="000000"/>
          <w:szCs w:val="24"/>
          <w:lang w:eastAsia="sk-SK"/>
        </w:rPr>
        <w:t>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0,0</w:t>
      </w:r>
      <w:r w:rsidR="00697C8C">
        <w:rPr>
          <w:rFonts w:ascii="Arial" w:hAnsi="Arial" w:cs="Arial"/>
          <w:b/>
          <w:color w:val="000000"/>
          <w:szCs w:val="24"/>
          <w:lang w:eastAsia="sk-SK"/>
        </w:rPr>
        <w:t>5</w:t>
      </w:r>
      <w:r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c) </w:t>
      </w:r>
      <w:r>
        <w:rPr>
          <w:rFonts w:ascii="Arial" w:hAnsi="Arial" w:cs="Arial"/>
          <w:color w:val="000000"/>
          <w:szCs w:val="24"/>
          <w:lang w:eastAsia="sk-SK"/>
        </w:rPr>
        <w:t>chaty a stavby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na individuálnu rekreáciu </w:t>
      </w:r>
      <w:r>
        <w:rPr>
          <w:rFonts w:ascii="Arial" w:hAnsi="Arial" w:cs="Arial"/>
          <w:color w:val="000000"/>
          <w:szCs w:val="24"/>
          <w:lang w:eastAsia="sk-SK"/>
        </w:rPr>
        <w:t>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............. </w:t>
      </w:r>
      <w:r w:rsidR="00697C8C">
        <w:rPr>
          <w:rFonts w:ascii="Arial" w:hAnsi="Arial" w:cs="Arial"/>
          <w:color w:val="000000"/>
          <w:szCs w:val="24"/>
          <w:lang w:eastAsia="sk-SK"/>
        </w:rPr>
        <w:t xml:space="preserve"> 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</w:t>
      </w:r>
      <w:r w:rsidR="00697C8C">
        <w:rPr>
          <w:rFonts w:ascii="Arial" w:hAnsi="Arial" w:cs="Arial"/>
          <w:b/>
          <w:color w:val="000000"/>
          <w:szCs w:val="24"/>
          <w:lang w:eastAsia="sk-SK"/>
        </w:rPr>
        <w:t xml:space="preserve">5 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  <w:t xml:space="preserve">d) samostatne stojace </w:t>
      </w:r>
      <w:r>
        <w:rPr>
          <w:rFonts w:ascii="Arial" w:hAnsi="Arial" w:cs="Arial"/>
          <w:color w:val="000000"/>
          <w:szCs w:val="24"/>
          <w:lang w:eastAsia="sk-SK"/>
        </w:rPr>
        <w:t>garáže ......</w:t>
      </w:r>
      <w:r w:rsidRPr="00411944">
        <w:rPr>
          <w:rFonts w:ascii="Arial" w:hAnsi="Arial" w:cs="Arial"/>
          <w:color w:val="000000"/>
          <w:szCs w:val="24"/>
          <w:lang w:eastAsia="sk-SK"/>
        </w:rPr>
        <w:t>.........................................................</w:t>
      </w:r>
      <w:r w:rsidR="00697C8C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08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/m2 </w:t>
      </w:r>
    </w:p>
    <w:p w:rsidR="00180A7D" w:rsidRDefault="00180A7D" w:rsidP="00180A7D">
      <w:pPr>
        <w:rPr>
          <w:rFonts w:ascii="Arial" w:hAnsi="Arial" w:cs="Arial"/>
          <w:color w:val="000000"/>
          <w:szCs w:val="24"/>
          <w:lang w:eastAsia="sk-SK"/>
        </w:rPr>
      </w:pPr>
      <w:r w:rsidRPr="00836908">
        <w:rPr>
          <w:rFonts w:ascii="Arial" w:hAnsi="Arial" w:cs="Arial"/>
          <w:color w:val="000000"/>
          <w:szCs w:val="24"/>
          <w:lang w:eastAsia="sk-SK"/>
        </w:rPr>
        <w:t>e)</w:t>
      </w:r>
      <w:r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 w:rsidRPr="00836908">
        <w:rPr>
          <w:rFonts w:ascii="Arial" w:hAnsi="Arial" w:cs="Arial"/>
          <w:color w:val="000000"/>
          <w:szCs w:val="24"/>
          <w:lang w:eastAsia="sk-SK"/>
        </w:rPr>
        <w:t xml:space="preserve">stavby </w:t>
      </w:r>
      <w:r>
        <w:rPr>
          <w:rFonts w:ascii="Arial" w:hAnsi="Arial" w:cs="Arial"/>
          <w:color w:val="000000"/>
          <w:szCs w:val="24"/>
          <w:lang w:eastAsia="sk-SK"/>
        </w:rPr>
        <w:t>hromadných garáží .................................................................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180A7D" w:rsidRPr="00411944" w:rsidRDefault="00180A7D" w:rsidP="00180A7D">
      <w:pPr>
        <w:rPr>
          <w:rFonts w:ascii="Arial" w:hAnsi="Arial" w:cs="Arial"/>
          <w:b/>
          <w:color w:val="000000"/>
          <w:szCs w:val="24"/>
          <w:lang w:eastAsia="sk-SK"/>
        </w:rPr>
      </w:pPr>
      <w:r>
        <w:rPr>
          <w:rFonts w:ascii="Arial" w:hAnsi="Arial" w:cs="Arial"/>
          <w:color w:val="000000"/>
          <w:szCs w:val="24"/>
          <w:lang w:eastAsia="sk-SK"/>
        </w:rPr>
        <w:t>f) stavby hromadných garáží umiestnené pod zemou ............................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 xml:space="preserve">0,08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836908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836908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g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priemyselné stavby, stavby slúžiace energetike, stavby slúžiace stavebníctvu, stavby využívané na skladovanie vlastnej produkcie vrátane stavieb na vlastnú administratívu .....................................................................................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stavby na ostatné podnikanie a na zárobkovú činnosť, skladovanie a administratívu súvisiacu s ostatným podnikaním a so zárobkovou činnosťou </w:t>
      </w:r>
      <w:r>
        <w:rPr>
          <w:rFonts w:ascii="Arial" w:hAnsi="Arial" w:cs="Arial"/>
          <w:color w:val="000000"/>
          <w:szCs w:val="24"/>
          <w:lang w:eastAsia="sk-SK"/>
        </w:rPr>
        <w:t>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 </w:t>
      </w:r>
      <w:r>
        <w:rPr>
          <w:rFonts w:ascii="Arial" w:hAnsi="Arial" w:cs="Arial"/>
          <w:color w:val="000000"/>
          <w:szCs w:val="24"/>
          <w:lang w:eastAsia="sk-SK"/>
        </w:rPr>
        <w:t>...............................................................................................................</w:t>
      </w:r>
      <w:r w:rsidRPr="002C0DF3">
        <w:rPr>
          <w:rFonts w:ascii="Arial" w:hAnsi="Arial" w:cs="Arial"/>
          <w:b/>
          <w:szCs w:val="24"/>
          <w:lang w:eastAsia="sk-SK"/>
        </w:rPr>
        <w:t>0,920 eura/m2</w:t>
      </w:r>
      <w:r w:rsidRPr="00771A8B">
        <w:rPr>
          <w:rFonts w:ascii="Arial" w:hAnsi="Arial" w:cs="Arial"/>
          <w:szCs w:val="24"/>
          <w:lang w:eastAsia="sk-SK"/>
        </w:rPr>
        <w:t xml:space="preserve"> 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>
        <w:rPr>
          <w:rFonts w:ascii="Arial" w:hAnsi="Arial" w:cs="Arial"/>
          <w:color w:val="000000"/>
          <w:szCs w:val="24"/>
          <w:lang w:eastAsia="sk-SK"/>
        </w:rPr>
        <w:t>i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ostatné stavby neuvedené v písmenách a) až </w:t>
      </w:r>
      <w:r>
        <w:rPr>
          <w:rFonts w:ascii="Arial" w:hAnsi="Arial" w:cs="Arial"/>
          <w:color w:val="000000"/>
          <w:szCs w:val="24"/>
          <w:lang w:eastAsia="sk-SK"/>
        </w:rPr>
        <w:t>h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) ............................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5310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  <w:r w:rsidRPr="00411944">
        <w:rPr>
          <w:rFonts w:ascii="Arial" w:hAnsi="Arial" w:cs="Arial"/>
          <w:color w:val="000000"/>
          <w:szCs w:val="24"/>
          <w:lang w:eastAsia="sk-SK"/>
        </w:rPr>
        <w:br/>
      </w:r>
      <w:r w:rsidRPr="00411944">
        <w:rPr>
          <w:rFonts w:ascii="Arial" w:hAnsi="Arial" w:cs="Arial"/>
          <w:bCs/>
          <w:szCs w:val="24"/>
        </w:rPr>
        <w:t>2. Príplatok za podlažie je .......................................................</w:t>
      </w:r>
      <w:r w:rsidRPr="00411944">
        <w:rPr>
          <w:rFonts w:ascii="Arial" w:hAnsi="Arial" w:cs="Arial"/>
          <w:color w:val="000000"/>
          <w:szCs w:val="24"/>
          <w:lang w:eastAsia="sk-SK"/>
        </w:rPr>
        <w:t xml:space="preserve">........... 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0,</w:t>
      </w:r>
      <w:r>
        <w:rPr>
          <w:rFonts w:ascii="Arial" w:hAnsi="Arial" w:cs="Arial"/>
          <w:b/>
          <w:color w:val="000000"/>
          <w:szCs w:val="24"/>
          <w:lang w:eastAsia="sk-SK"/>
        </w:rPr>
        <w:t>0331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sk-SK"/>
        </w:rPr>
        <w:t>eura</w:t>
      </w:r>
      <w:r w:rsidRPr="00411944">
        <w:rPr>
          <w:rFonts w:ascii="Arial" w:hAnsi="Arial" w:cs="Arial"/>
          <w:b/>
          <w:color w:val="000000"/>
          <w:szCs w:val="24"/>
          <w:lang w:eastAsia="sk-SK"/>
        </w:rPr>
        <w:t>/m2</w:t>
      </w: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§ 5</w:t>
      </w: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Daň z bytov</w:t>
      </w: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  <w:r w:rsidRPr="00900E8B">
        <w:rPr>
          <w:rFonts w:ascii="Arial" w:hAnsi="Arial" w:cs="Arial"/>
          <w:szCs w:val="24"/>
        </w:rPr>
        <w:t>Obec Hencovce</w:t>
      </w:r>
      <w:r>
        <w:rPr>
          <w:rFonts w:ascii="Arial" w:hAnsi="Arial" w:cs="Arial"/>
          <w:szCs w:val="24"/>
        </w:rPr>
        <w:t xml:space="preserve"> ako správca dane podľa §99 zákona a na základe splnomocnení uvedených v § 13 zákona ustanovuje:</w:t>
      </w:r>
    </w:p>
    <w:p w:rsidR="00180A7D" w:rsidRDefault="00180A7D" w:rsidP="00180A7D">
      <w:pPr>
        <w:rPr>
          <w:rFonts w:ascii="Arial" w:hAnsi="Arial" w:cs="Arial"/>
          <w:szCs w:val="24"/>
        </w:rPr>
      </w:pP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Sadzby dane z bytov za byt a nebytový priestor sú:</w:t>
      </w:r>
    </w:p>
    <w:p w:rsidR="00180A7D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byt ...................................................................................................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180A7D" w:rsidRPr="00900E8B" w:rsidRDefault="00180A7D" w:rsidP="00180A7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nebytový priestor ............................................................................ </w:t>
      </w:r>
      <w:r w:rsidRPr="00BF7FAF">
        <w:rPr>
          <w:rFonts w:ascii="Arial" w:hAnsi="Arial" w:cs="Arial"/>
          <w:b/>
          <w:szCs w:val="24"/>
        </w:rPr>
        <w:t xml:space="preserve">0,0663 </w:t>
      </w:r>
      <w:r>
        <w:rPr>
          <w:rFonts w:ascii="Arial" w:hAnsi="Arial" w:cs="Arial"/>
          <w:b/>
          <w:szCs w:val="24"/>
        </w:rPr>
        <w:t>eura</w:t>
      </w:r>
      <w:r w:rsidRPr="00BF7FAF">
        <w:rPr>
          <w:rFonts w:ascii="Arial" w:hAnsi="Arial" w:cs="Arial"/>
          <w:b/>
          <w:szCs w:val="24"/>
        </w:rPr>
        <w:t>/m2</w:t>
      </w: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6</w:t>
      </w:r>
    </w:p>
    <w:p w:rsidR="00180A7D" w:rsidRPr="00411944" w:rsidRDefault="00180A7D" w:rsidP="00180A7D">
      <w:pPr>
        <w:jc w:val="center"/>
        <w:rPr>
          <w:rFonts w:ascii="Arial" w:hAnsi="Arial" w:cs="Arial"/>
          <w:b/>
          <w:szCs w:val="24"/>
        </w:rPr>
      </w:pPr>
      <w:r w:rsidRPr="00411944">
        <w:rPr>
          <w:rFonts w:ascii="Arial" w:hAnsi="Arial" w:cs="Arial"/>
          <w:b/>
          <w:szCs w:val="24"/>
        </w:rPr>
        <w:t>Spoločné ustanovenia pre daň z nehnuteľnosti</w:t>
      </w:r>
    </w:p>
    <w:p w:rsidR="00180A7D" w:rsidRPr="00411944" w:rsidRDefault="00180A7D" w:rsidP="00180A7D">
      <w:pPr>
        <w:jc w:val="center"/>
        <w:rPr>
          <w:rFonts w:ascii="Arial" w:hAnsi="Arial" w:cs="Arial"/>
          <w:b/>
          <w:szCs w:val="24"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 pozemkov a oslobodenie od dane z pozemkov takto</w:t>
      </w:r>
      <w:r w:rsidRPr="00411944">
        <w:rPr>
          <w:rFonts w:ascii="Arial" w:hAnsi="Arial" w:cs="Arial"/>
          <w:bCs/>
          <w:szCs w:val="24"/>
        </w:rPr>
        <w:t>:</w:t>
      </w:r>
    </w:p>
    <w:p w:rsidR="00180A7D" w:rsidRPr="00411944" w:rsidRDefault="00180A7D" w:rsidP="00180A7D">
      <w:pPr>
        <w:rPr>
          <w:rFonts w:ascii="Arial" w:hAnsi="Arial" w:cs="Arial"/>
          <w:b/>
        </w:rPr>
      </w:pPr>
    </w:p>
    <w:p w:rsidR="00180A7D" w:rsidRPr="00411944" w:rsidRDefault="00180A7D" w:rsidP="00180A7D">
      <w:pPr>
        <w:tabs>
          <w:tab w:val="left" w:pos="567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 pozemkov oslobodzuje: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pozemky vo vlastníctve právnických osôb, ktoré nie sú založené alebo zriadené na podnikanie,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pozemky na ktorých sú cintoríny, kolumbária, urnové háje a rozptylové lúky,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pozemky verejne prístupných parkov, priestorov a športovísk,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d) pozemky funkčne spojené so stavbami slúžiacimi verejnej doprave.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lastRenderedPageBreak/>
        <w:t>2. daň z pozemkov znižuje:</w:t>
      </w:r>
    </w:p>
    <w:p w:rsidR="00180A7D" w:rsidRPr="00411944" w:rsidRDefault="00180A7D" w:rsidP="00180A7D">
      <w:pPr>
        <w:tabs>
          <w:tab w:val="left" w:pos="567"/>
          <w:tab w:val="left" w:pos="1068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</w:t>
      </w:r>
      <w:r w:rsidRPr="00411944">
        <w:rPr>
          <w:rFonts w:ascii="Arial" w:hAnsi="Arial" w:cs="Arial"/>
          <w:b/>
        </w:rPr>
        <w:t>o 50%</w:t>
      </w:r>
      <w:r w:rsidRPr="00411944">
        <w:rPr>
          <w:rFonts w:ascii="Arial" w:hAnsi="Arial" w:cs="Arial"/>
        </w:rPr>
        <w:t xml:space="preserve"> u pozemkov, ktorých vlastníkmi sú </w:t>
      </w:r>
      <w:r>
        <w:rPr>
          <w:rFonts w:ascii="Arial" w:hAnsi="Arial" w:cs="Arial"/>
        </w:rPr>
        <w:t>osamelo žijúce fyzické osoby,</w:t>
      </w:r>
      <w:r w:rsidRPr="00411944">
        <w:rPr>
          <w:rFonts w:ascii="Arial" w:hAnsi="Arial" w:cs="Arial"/>
        </w:rPr>
        <w:t xml:space="preserve"> ktor</w:t>
      </w:r>
      <w:r>
        <w:rPr>
          <w:rFonts w:ascii="Arial" w:hAnsi="Arial" w:cs="Arial"/>
        </w:rPr>
        <w:t>é</w:t>
      </w:r>
      <w:r w:rsidRPr="00411944">
        <w:rPr>
          <w:rFonts w:ascii="Arial" w:hAnsi="Arial" w:cs="Arial"/>
        </w:rPr>
        <w:t xml:space="preserve"> v danom zdaňovacom období dosiahn</w:t>
      </w:r>
      <w:r>
        <w:rPr>
          <w:rFonts w:ascii="Arial" w:hAnsi="Arial" w:cs="Arial"/>
        </w:rPr>
        <w:t>u</w:t>
      </w:r>
      <w:r w:rsidRPr="00411944">
        <w:rPr>
          <w:rFonts w:ascii="Arial" w:hAnsi="Arial" w:cs="Arial"/>
        </w:rPr>
        <w:t xml:space="preserve"> vek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ak tieto pozemky slúžia výhradne na ich osobnú potrebu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1</w:t>
      </w:r>
      <w:r>
        <w:rPr>
          <w:rFonts w:ascii="Arial" w:hAnsi="Arial" w:cs="Arial"/>
          <w:bCs/>
          <w:szCs w:val="24"/>
        </w:rPr>
        <w:t>7</w:t>
      </w:r>
      <w:r w:rsidRPr="00411944">
        <w:rPr>
          <w:rFonts w:ascii="Arial" w:hAnsi="Arial" w:cs="Arial"/>
          <w:bCs/>
          <w:szCs w:val="24"/>
        </w:rPr>
        <w:t xml:space="preserve"> zákona podľa miestnych podmienok stanovuje </w:t>
      </w:r>
      <w:r w:rsidRPr="00411944">
        <w:rPr>
          <w:rFonts w:ascii="Arial" w:hAnsi="Arial" w:cs="Arial"/>
          <w:color w:val="000000"/>
          <w:szCs w:val="24"/>
          <w:lang w:eastAsia="sk-SK"/>
        </w:rPr>
        <w:t>zníženie dane zo stavieb a oslobodenie od dane zo stavieb takto</w:t>
      </w:r>
      <w:r w:rsidRPr="00411944">
        <w:rPr>
          <w:rFonts w:ascii="Arial" w:hAnsi="Arial" w:cs="Arial"/>
          <w:bCs/>
          <w:szCs w:val="24"/>
        </w:rPr>
        <w:t>: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od dane zo stavieb oslobodzuje: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stavby   vo   vlastníctve  právnických  osôb,  ktoré  nie  sú   založené  alebo 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zriadené na podnikanie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stavby slúžiace školám, školským zariadeniam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daň zo stavieb znižuje: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11944">
        <w:rPr>
          <w:rFonts w:ascii="Arial" w:hAnsi="Arial" w:cs="Arial"/>
        </w:rPr>
        <w:t>)</w:t>
      </w:r>
      <w:r w:rsidRPr="00411944">
        <w:rPr>
          <w:rFonts w:ascii="Arial" w:hAnsi="Arial" w:cs="Arial"/>
          <w:b/>
        </w:rPr>
        <w:t xml:space="preserve"> o 50% </w:t>
      </w:r>
      <w:r w:rsidRPr="00411944">
        <w:rPr>
          <w:rFonts w:ascii="Arial" w:hAnsi="Arial" w:cs="Arial"/>
        </w:rPr>
        <w:t xml:space="preserve">u stavieb na bývanie </w:t>
      </w:r>
      <w:r>
        <w:rPr>
          <w:rFonts w:ascii="Arial" w:hAnsi="Arial" w:cs="Arial"/>
        </w:rPr>
        <w:t>vo vlastníctve fyzických osôb osamelo žijúcich</w:t>
      </w:r>
      <w:r w:rsidRPr="00411944">
        <w:rPr>
          <w:rFonts w:ascii="Arial" w:hAnsi="Arial" w:cs="Arial"/>
        </w:rPr>
        <w:t xml:space="preserve"> s ťažkým zdravotným postihnutím, ak tieto slúžia na ich trvalé bývanie,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</w:t>
      </w:r>
      <w:r w:rsidRPr="00411944">
        <w:rPr>
          <w:rFonts w:ascii="Arial" w:hAnsi="Arial" w:cs="Arial"/>
          <w:b/>
        </w:rPr>
        <w:t xml:space="preserve">o 50% </w:t>
      </w:r>
      <w:r w:rsidRPr="00411944">
        <w:rPr>
          <w:rFonts w:ascii="Arial" w:hAnsi="Arial" w:cs="Arial"/>
        </w:rPr>
        <w:t>u stavieb na bývanie vo vlastníctve</w:t>
      </w:r>
      <w:r>
        <w:rPr>
          <w:rFonts w:ascii="Arial" w:hAnsi="Arial" w:cs="Arial"/>
        </w:rPr>
        <w:t xml:space="preserve"> fyzických osôb osamelo žijúcich</w:t>
      </w:r>
      <w:r w:rsidRPr="00411944">
        <w:rPr>
          <w:rFonts w:ascii="Arial" w:hAnsi="Arial" w:cs="Arial"/>
        </w:rPr>
        <w:t xml:space="preserve"> starších ako </w:t>
      </w:r>
      <w:r w:rsidRPr="00990A91">
        <w:rPr>
          <w:rFonts w:ascii="Arial" w:hAnsi="Arial" w:cs="Arial"/>
          <w:b/>
        </w:rPr>
        <w:t>65 rokov</w:t>
      </w:r>
      <w:r w:rsidRPr="00411944">
        <w:rPr>
          <w:rFonts w:ascii="Arial" w:hAnsi="Arial" w:cs="Arial"/>
        </w:rPr>
        <w:t>, ktoré slúžia na ich trvalé bývanie.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0E776A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0E776A">
        <w:rPr>
          <w:rFonts w:ascii="Arial" w:hAnsi="Arial" w:cs="Arial"/>
        </w:rPr>
        <w:t xml:space="preserve">3. Správca dane ustanovuje, že daň nižšiu ako </w:t>
      </w:r>
      <w:r w:rsidRPr="000E776A">
        <w:rPr>
          <w:rFonts w:ascii="Arial" w:hAnsi="Arial" w:cs="Arial"/>
          <w:b/>
        </w:rPr>
        <w:t>3,- eurá</w:t>
      </w:r>
      <w:r w:rsidRPr="000E776A">
        <w:rPr>
          <w:rFonts w:ascii="Arial" w:hAnsi="Arial" w:cs="Arial"/>
        </w:rPr>
        <w:t xml:space="preserve"> nebude vyrubovať ani vyberať.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psa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29 zákona ustanovuje:</w:t>
      </w:r>
    </w:p>
    <w:p w:rsidR="00180A7D" w:rsidRDefault="00180A7D" w:rsidP="00180A7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1. </w:t>
      </w:r>
      <w:r w:rsidRPr="00411944">
        <w:rPr>
          <w:rFonts w:ascii="Arial" w:hAnsi="Arial" w:cs="Arial"/>
          <w:bCs/>
          <w:szCs w:val="24"/>
        </w:rPr>
        <w:t xml:space="preserve">sadzba dane za psa je </w:t>
      </w:r>
      <w:r>
        <w:rPr>
          <w:rFonts w:ascii="Arial" w:hAnsi="Arial" w:cs="Arial"/>
          <w:b/>
          <w:bCs/>
          <w:szCs w:val="24"/>
        </w:rPr>
        <w:t>6</w:t>
      </w:r>
      <w:r w:rsidRPr="00411944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>00</w:t>
      </w:r>
      <w:r w:rsidRPr="0041194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jedného psa a kalendárny rok, takto určená sadzba dane platí za každého ďalšieho psa u toho istého daňovníka.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2. zníženie dane za psa vo výške </w:t>
      </w:r>
      <w:r w:rsidRPr="007F639F">
        <w:rPr>
          <w:rFonts w:ascii="Arial" w:hAnsi="Arial" w:cs="Arial"/>
          <w:b/>
          <w:bCs/>
          <w:szCs w:val="24"/>
        </w:rPr>
        <w:t>50 %</w:t>
      </w:r>
      <w:r>
        <w:rPr>
          <w:rFonts w:ascii="Arial" w:hAnsi="Arial" w:cs="Arial"/>
          <w:bCs/>
          <w:szCs w:val="24"/>
        </w:rPr>
        <w:t xml:space="preserve"> osamelo žijúcim fyzickým osobám nad </w:t>
      </w:r>
      <w:r w:rsidRPr="00E701EC">
        <w:rPr>
          <w:rFonts w:ascii="Arial" w:hAnsi="Arial" w:cs="Arial"/>
          <w:b/>
          <w:bCs/>
          <w:szCs w:val="24"/>
        </w:rPr>
        <w:t>65 rokov</w:t>
      </w:r>
      <w:r>
        <w:rPr>
          <w:rFonts w:ascii="Arial" w:hAnsi="Arial" w:cs="Arial"/>
          <w:bCs/>
          <w:szCs w:val="24"/>
        </w:rPr>
        <w:t xml:space="preserve"> </w:t>
      </w:r>
    </w:p>
    <w:p w:rsidR="00180A7D" w:rsidRPr="00411944" w:rsidRDefault="00180A7D" w:rsidP="00180A7D">
      <w:pPr>
        <w:ind w:firstLine="708"/>
        <w:jc w:val="both"/>
        <w:rPr>
          <w:rFonts w:ascii="Arial" w:hAnsi="Arial" w:cs="Arial"/>
        </w:rPr>
      </w:pPr>
    </w:p>
    <w:p w:rsidR="00180A7D" w:rsidRDefault="00180A7D" w:rsidP="00180A7D">
      <w:pPr>
        <w:ind w:firstLine="708"/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180A7D" w:rsidRPr="00411944" w:rsidRDefault="00180A7D" w:rsidP="00180A7D">
      <w:pPr>
        <w:ind w:firstLine="708"/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užívanie verejného priestranstva</w:t>
      </w:r>
    </w:p>
    <w:p w:rsidR="00180A7D" w:rsidRPr="00411944" w:rsidRDefault="00180A7D" w:rsidP="00180A7D">
      <w:pPr>
        <w:ind w:firstLine="708"/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34a a v § 36 zákona ustanovuje: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 osobitným užívaním verejného priestranstva sa podľa tohto VZN rozumie: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umiestnenie zariadenia slúžiaceho na poskytovanie služieb,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umiestnenie stavebného zariadenia, predajného zariadenia, zariadenia cirkusu, zariadenia lunaparku a iných atrakcií,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umiestnenie skládky /stavebného materiálu, tuhého paliva prípadne iných materiálov a predmetov/.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2. sadzba dane za užívanie verejného priestranstva je pre: 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a) služby a predaj </w:t>
      </w:r>
      <w:r w:rsidRPr="005249D0">
        <w:rPr>
          <w:rFonts w:ascii="Arial" w:hAnsi="Arial" w:cs="Arial"/>
          <w:b/>
        </w:rPr>
        <w:t>0,33 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umiestnenie skládok a stavebného zariadenia </w:t>
      </w:r>
      <w:r w:rsidRPr="005249D0">
        <w:rPr>
          <w:rFonts w:ascii="Arial" w:hAnsi="Arial" w:cs="Arial"/>
          <w:b/>
        </w:rPr>
        <w:t>0,17 eura</w:t>
      </w:r>
      <w:r w:rsidRPr="00411944">
        <w:rPr>
          <w:rFonts w:ascii="Arial" w:hAnsi="Arial" w:cs="Arial"/>
        </w:rPr>
        <w:t xml:space="preserve"> za každý aj 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 verejného priestranstva a za každý aj začatý deň,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c) umiestnenie zariadenia cirkusu, lunaparku, prípadne inej atrakcie </w:t>
      </w:r>
      <w:r w:rsidRPr="005249D0">
        <w:rPr>
          <w:rFonts w:ascii="Arial" w:hAnsi="Arial" w:cs="Arial"/>
          <w:b/>
        </w:rPr>
        <w:t>0,17 eura</w:t>
      </w:r>
      <w:r w:rsidRPr="00411944">
        <w:rPr>
          <w:rFonts w:ascii="Arial" w:hAnsi="Arial" w:cs="Arial"/>
        </w:rPr>
        <w:t xml:space="preserve"> za každý aj </w:t>
      </w:r>
      <w:r w:rsidRPr="00411944">
        <w:rPr>
          <w:rFonts w:ascii="Arial" w:hAnsi="Arial" w:cs="Arial"/>
        </w:rPr>
        <w:lastRenderedPageBreak/>
        <w:t>začatý m</w:t>
      </w:r>
      <w:r w:rsidRPr="00411944">
        <w:rPr>
          <w:rFonts w:ascii="Arial" w:hAnsi="Arial" w:cs="Arial"/>
          <w:vertAlign w:val="superscript"/>
        </w:rPr>
        <w:t>2</w:t>
      </w:r>
      <w:r w:rsidRPr="00411944">
        <w:rPr>
          <w:rFonts w:ascii="Arial" w:hAnsi="Arial" w:cs="Arial"/>
        </w:rPr>
        <w:t xml:space="preserve"> osobitne užívaného  verejného priestranstva a za každý aj začatý deň.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3. náležitosti oznamovacej povinnosti: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daňovník je povinný písomne podať oznámenie o začatí osobitného užívania verejného priestranstva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-  a to pred začatím osobitného užívania verejného priestranstva, výnimočne v deň, v ktorom sa má realizovať užívanie verejného priestranstva.  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b) daňovník je tiež povinný ohlásiť do 3 dní každú skutočnosť, ktorá má alebo môže mať vplyv na výšku stanovenej, resp. zaplatenej dane. 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daňovník je povinný do 3 dní odo dňa skončenia užívania verejného priestranstva oznámiť Obecnému úradu v </w:t>
      </w:r>
      <w:r>
        <w:rPr>
          <w:rFonts w:ascii="Arial" w:hAnsi="Arial" w:cs="Arial"/>
        </w:rPr>
        <w:t>Hencovciach</w:t>
      </w:r>
      <w:r w:rsidRPr="00411944">
        <w:rPr>
          <w:rFonts w:ascii="Arial" w:hAnsi="Arial" w:cs="Arial"/>
        </w:rPr>
        <w:t xml:space="preserve"> skutočnosť, že verejné priestranstvo bolo uvedené do pôvodného stavu a</w:t>
      </w:r>
      <w:r>
        <w:rPr>
          <w:rFonts w:ascii="Arial" w:hAnsi="Arial" w:cs="Arial"/>
        </w:rPr>
        <w:t xml:space="preserve"> vtedy </w:t>
      </w:r>
      <w:r w:rsidRPr="00411944">
        <w:rPr>
          <w:rFonts w:ascii="Arial" w:hAnsi="Arial" w:cs="Arial"/>
        </w:rPr>
        <w:t>osobitné užívanie verejného priestranstva skončilo.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144436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4. Daň za užívanie verejného priestranstva obec vyrubí rozhodnutím a splatnosť sa stanovuje nasledovne:</w:t>
      </w:r>
    </w:p>
    <w:p w:rsidR="00180A7D" w:rsidRPr="00144436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 xml:space="preserve">a)  jednorázovo v hotovosti do pokladnice pri dobe užívania verejného priestranstva  najviac 15 dní pri vzniku daňovej povinnosti na Obecnom úrade v Hencovciach, 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144436">
        <w:rPr>
          <w:rFonts w:ascii="Arial" w:hAnsi="Arial" w:cs="Arial"/>
        </w:rPr>
        <w:t>b) týždennými alebo mesačnými splátkami pri dobe užívania verejného priestranstva  dlhšie ako 15 dní a to vždy v prvý deň týždenného alebo mesačného intervalu užívania verejného priestranstva, pričom interval užívania a platenia určí poverený zamestnanec správcu miestnej dane na Obecnom úrade v Hencovciach pri ohlásení vzniku daňovej povinnosti daňovníkom.</w:t>
      </w:r>
      <w:r w:rsidRPr="00411944">
        <w:rPr>
          <w:rFonts w:ascii="Arial" w:hAnsi="Arial" w:cs="Arial"/>
        </w:rPr>
        <w:t xml:space="preserve">  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center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za ubytovanie</w:t>
      </w:r>
    </w:p>
    <w:p w:rsidR="00180A7D" w:rsidRDefault="00180A7D" w:rsidP="00180A7D">
      <w:pPr>
        <w:rPr>
          <w:rFonts w:ascii="Arial" w:hAnsi="Arial" w:cs="Arial"/>
          <w:b/>
        </w:rPr>
      </w:pPr>
    </w:p>
    <w:p w:rsidR="00180A7D" w:rsidRDefault="00180A7D" w:rsidP="00180A7D">
      <w:pPr>
        <w:rPr>
          <w:rFonts w:ascii="Arial" w:hAnsi="Arial" w:cs="Arial"/>
        </w:rPr>
      </w:pPr>
      <w:r w:rsidRPr="0069386F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Hencovce ako správca dane podľa §99 zákona a na základe splnomocnení uvedených v § 43 zákona ustanovuje:</w:t>
      </w:r>
    </w:p>
    <w:p w:rsidR="00180A7D" w:rsidRDefault="00180A7D" w:rsidP="00180A7D">
      <w:pPr>
        <w:rPr>
          <w:rFonts w:ascii="Arial" w:hAnsi="Arial" w:cs="Arial"/>
        </w:rPr>
      </w:pPr>
      <w:r w:rsidRPr="00CE039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Sadzba dane je </w:t>
      </w:r>
      <w:r w:rsidRPr="00090F91">
        <w:rPr>
          <w:rFonts w:ascii="Arial" w:hAnsi="Arial" w:cs="Arial"/>
          <w:b/>
        </w:rPr>
        <w:t xml:space="preserve">0,70 </w:t>
      </w:r>
      <w:r>
        <w:rPr>
          <w:rFonts w:ascii="Arial" w:hAnsi="Arial" w:cs="Arial"/>
          <w:b/>
        </w:rPr>
        <w:t>eura</w:t>
      </w:r>
      <w:r>
        <w:rPr>
          <w:rFonts w:ascii="Arial" w:hAnsi="Arial" w:cs="Arial"/>
        </w:rPr>
        <w:t xml:space="preserve"> na osobu a prenocovanie</w:t>
      </w:r>
    </w:p>
    <w:p w:rsidR="00180A7D" w:rsidRDefault="00180A7D" w:rsidP="00180A7D">
      <w:pPr>
        <w:rPr>
          <w:rFonts w:ascii="Arial" w:hAnsi="Arial" w:cs="Arial"/>
        </w:rPr>
      </w:pPr>
      <w:r>
        <w:rPr>
          <w:rFonts w:ascii="Arial" w:hAnsi="Arial" w:cs="Arial"/>
        </w:rPr>
        <w:t>2. O vybratej dani vedie prevádzkovateľ evidenciu v knihe ubytovaných. Daň za ubytovanie prevádzkovateľ vyberá pri nástupe daňovníka do zariadenia, v hotovosti.</w:t>
      </w:r>
    </w:p>
    <w:p w:rsidR="00180A7D" w:rsidRDefault="00180A7D" w:rsidP="00180A7D">
      <w:pPr>
        <w:rPr>
          <w:rFonts w:ascii="Arial" w:hAnsi="Arial" w:cs="Arial"/>
        </w:rPr>
      </w:pPr>
      <w:r>
        <w:rPr>
          <w:rFonts w:ascii="Arial" w:hAnsi="Arial" w:cs="Arial"/>
        </w:rPr>
        <w:t>3. O zaplatení dane prevádzkovateľ vypíše príjmový pokladničný doklad s predpísanými náležitosťami.</w:t>
      </w:r>
    </w:p>
    <w:p w:rsidR="00180A7D" w:rsidRDefault="00180A7D" w:rsidP="00180A7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Daň prevádzkovateľ odvádza do pokladne obecnému úradu. 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</w:p>
    <w:p w:rsidR="00180A7D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Daň za nevýherné hracie prístroje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59 zákona ustanovuje:</w:t>
      </w: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1. sadzba dane je </w:t>
      </w:r>
      <w:r w:rsidRPr="00090F91">
        <w:rPr>
          <w:rFonts w:ascii="Arial" w:hAnsi="Arial" w:cs="Arial"/>
          <w:b/>
          <w:bCs/>
          <w:szCs w:val="24"/>
        </w:rPr>
        <w:t>67,00</w:t>
      </w:r>
      <w:r w:rsidRPr="0041194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eur</w:t>
      </w:r>
      <w:r w:rsidRPr="00411944">
        <w:rPr>
          <w:rFonts w:ascii="Arial" w:hAnsi="Arial" w:cs="Arial"/>
          <w:bCs/>
          <w:szCs w:val="24"/>
        </w:rPr>
        <w:t xml:space="preserve"> za jeden nevýherný hrací prístroj a kalendárny rok.</w:t>
      </w:r>
    </w:p>
    <w:p w:rsidR="00180A7D" w:rsidRPr="00411944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 spôsob vedenia preukaznej evidencie na účely dane:</w:t>
      </w:r>
    </w:p>
    <w:p w:rsidR="00180A7D" w:rsidRPr="00411944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a) výrobné číslo nevýherného hracieho prístroja</w:t>
      </w:r>
    </w:p>
    <w:p w:rsidR="00180A7D" w:rsidRPr="00411944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b) miesto prevádzkovania nevýherného hracieho prístroja</w:t>
      </w:r>
    </w:p>
    <w:p w:rsidR="00180A7D" w:rsidRDefault="00180A7D" w:rsidP="00180A7D">
      <w:pPr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c) začiatok a ukončenie prevádzkovania.</w:t>
      </w:r>
    </w:p>
    <w:p w:rsidR="0092078F" w:rsidRDefault="0092078F" w:rsidP="00180A7D">
      <w:pPr>
        <w:jc w:val="center"/>
        <w:rPr>
          <w:rFonts w:ascii="Arial" w:hAnsi="Arial" w:cs="Arial"/>
          <w:b/>
        </w:rPr>
      </w:pPr>
    </w:p>
    <w:p w:rsidR="003479AE" w:rsidRDefault="003479AE" w:rsidP="00180A7D">
      <w:pPr>
        <w:jc w:val="center"/>
        <w:rPr>
          <w:rFonts w:ascii="Arial" w:hAnsi="Arial" w:cs="Arial"/>
          <w:b/>
        </w:rPr>
      </w:pPr>
    </w:p>
    <w:p w:rsidR="003479AE" w:rsidRDefault="003479AE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lastRenderedPageBreak/>
        <w:t>Článok V.</w:t>
      </w:r>
    </w:p>
    <w:p w:rsidR="006569F4" w:rsidRPr="00411944" w:rsidRDefault="006569F4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a záverečné ustanovenia</w:t>
      </w:r>
    </w:p>
    <w:p w:rsidR="00180A7D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</w:t>
      </w:r>
      <w:r w:rsidR="00C34006">
        <w:rPr>
          <w:rFonts w:ascii="Arial" w:hAnsi="Arial" w:cs="Arial"/>
          <w:b/>
        </w:rPr>
        <w:t>1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Spoločné ustanovenia</w:t>
      </w:r>
    </w:p>
    <w:p w:rsidR="00180A7D" w:rsidRPr="00411944" w:rsidRDefault="00180A7D" w:rsidP="00180A7D">
      <w:pPr>
        <w:ind w:left="1080"/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rPr>
          <w:rFonts w:ascii="Arial" w:hAnsi="Arial" w:cs="Arial"/>
          <w:bCs/>
          <w:szCs w:val="24"/>
        </w:rPr>
      </w:pPr>
      <w:r w:rsidRPr="00411944">
        <w:rPr>
          <w:rFonts w:ascii="Arial" w:hAnsi="Arial" w:cs="Arial"/>
          <w:bCs/>
          <w:szCs w:val="24"/>
        </w:rPr>
        <w:t xml:space="preserve">Obec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  <w:bCs/>
          <w:szCs w:val="24"/>
        </w:rPr>
        <w:t xml:space="preserve"> ako správca dane podľa §9</w:t>
      </w:r>
      <w:r>
        <w:rPr>
          <w:rFonts w:ascii="Arial" w:hAnsi="Arial" w:cs="Arial"/>
          <w:bCs/>
          <w:szCs w:val="24"/>
        </w:rPr>
        <w:t>9</w:t>
      </w:r>
      <w:r w:rsidRPr="00411944">
        <w:rPr>
          <w:rFonts w:ascii="Arial" w:hAnsi="Arial" w:cs="Arial"/>
          <w:bCs/>
          <w:szCs w:val="24"/>
        </w:rPr>
        <w:t xml:space="preserve"> zákona a na základe splnomocnení uvedených v § </w:t>
      </w:r>
      <w:r>
        <w:rPr>
          <w:rFonts w:ascii="Arial" w:hAnsi="Arial" w:cs="Arial"/>
          <w:bCs/>
          <w:szCs w:val="24"/>
        </w:rPr>
        <w:t>98b</w:t>
      </w:r>
      <w:r w:rsidRPr="00411944">
        <w:rPr>
          <w:rFonts w:ascii="Arial" w:hAnsi="Arial" w:cs="Arial"/>
          <w:bCs/>
          <w:szCs w:val="24"/>
        </w:rPr>
        <w:t xml:space="preserve"> zákona ustanovuje:</w:t>
      </w: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6A1A8F">
        <w:rPr>
          <w:rFonts w:ascii="Arial" w:hAnsi="Arial" w:cs="Arial"/>
        </w:rPr>
        <w:t xml:space="preserve">Daňovník je </w:t>
      </w:r>
      <w:r w:rsidRPr="006A1A8F">
        <w:rPr>
          <w:rFonts w:ascii="Arial" w:hAnsi="Arial" w:cs="Arial"/>
          <w:szCs w:val="24"/>
        </w:rPr>
        <w:t xml:space="preserve">povinný označiť platbu miestnej dane podľa § 2 ods. 1 </w:t>
      </w:r>
      <w:bookmarkStart w:id="0" w:name="_GoBack"/>
      <w:bookmarkEnd w:id="0"/>
      <w:r>
        <w:rPr>
          <w:rFonts w:ascii="Arial" w:hAnsi="Arial" w:cs="Arial"/>
          <w:szCs w:val="24"/>
        </w:rPr>
        <w:t>zákona variabilným symbolom, ktorým je číslo rozhodnutia, ktorým bol</w:t>
      </w:r>
      <w:r w:rsidR="00C3400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miestna daň vyruben</w:t>
      </w:r>
      <w:r w:rsidR="00C34006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>.</w:t>
      </w: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180A7D" w:rsidRDefault="00180A7D" w:rsidP="00180A7D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C34006">
        <w:rPr>
          <w:rFonts w:ascii="Arial" w:hAnsi="Arial" w:cs="Arial"/>
          <w:b/>
        </w:rPr>
        <w:t>2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  <w:r w:rsidRPr="00411944">
        <w:rPr>
          <w:rFonts w:ascii="Arial" w:hAnsi="Arial" w:cs="Arial"/>
          <w:b/>
        </w:rPr>
        <w:t>Záverečné ustanovenia</w:t>
      </w: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jc w:val="center"/>
        <w:rPr>
          <w:rFonts w:ascii="Arial" w:hAnsi="Arial" w:cs="Arial"/>
          <w:b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 xml:space="preserve">Pokiaľ v tomto všeobecne záväznom nariadení nie je podrobnejšia úprava, odkazuje sa na zákon </w:t>
      </w:r>
      <w:r>
        <w:rPr>
          <w:rFonts w:ascii="Arial" w:hAnsi="Arial" w:cs="Arial"/>
        </w:rPr>
        <w:t xml:space="preserve">582/2004 </w:t>
      </w:r>
      <w:r w:rsidRPr="00411944">
        <w:rPr>
          <w:rFonts w:ascii="Arial" w:hAnsi="Arial" w:cs="Arial"/>
        </w:rPr>
        <w:t>o miestnych  daniach a miestnom poplatku za komunálne odpady a drobné stavebné odpady v znení neskorších predpisov</w:t>
      </w:r>
      <w:r>
        <w:rPr>
          <w:rFonts w:ascii="Arial" w:hAnsi="Arial" w:cs="Arial"/>
        </w:rPr>
        <w:t>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>Na tomto všeobecne záväznom nariadení obce</w:t>
      </w:r>
      <w:r w:rsidRPr="00CA0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Hencovce</w:t>
      </w:r>
      <w:r w:rsidRPr="00411944">
        <w:rPr>
          <w:rFonts w:ascii="Arial" w:hAnsi="Arial" w:cs="Arial"/>
        </w:rPr>
        <w:t xml:space="preserve"> sa uznieslo Obecné zastupiteľstvo </w:t>
      </w:r>
      <w:r>
        <w:rPr>
          <w:rFonts w:ascii="Arial" w:hAnsi="Arial" w:cs="Arial"/>
        </w:rPr>
        <w:t xml:space="preserve">na ustanovujúcom zasadnutí </w:t>
      </w:r>
      <w:r w:rsidRPr="00411944">
        <w:rPr>
          <w:rFonts w:ascii="Arial" w:hAnsi="Arial" w:cs="Arial"/>
        </w:rPr>
        <w:t xml:space="preserve">dňa </w:t>
      </w:r>
      <w:r w:rsidR="00C34006">
        <w:rPr>
          <w:rFonts w:ascii="Arial" w:hAnsi="Arial" w:cs="Arial"/>
          <w:szCs w:val="24"/>
        </w:rPr>
        <w:t>09</w:t>
      </w:r>
      <w:r w:rsidR="005249D0">
        <w:rPr>
          <w:rFonts w:ascii="Arial" w:hAnsi="Arial" w:cs="Arial"/>
          <w:szCs w:val="24"/>
        </w:rPr>
        <w:t>.12.202</w:t>
      </w:r>
      <w:r w:rsidR="00C34006">
        <w:rPr>
          <w:rFonts w:ascii="Arial" w:hAnsi="Arial" w:cs="Arial"/>
          <w:szCs w:val="24"/>
        </w:rPr>
        <w:t>1</w:t>
      </w:r>
      <w:r w:rsidRPr="00411944">
        <w:rPr>
          <w:rFonts w:ascii="Arial" w:hAnsi="Arial" w:cs="Arial"/>
          <w:b/>
          <w:sz w:val="28"/>
        </w:rPr>
        <w:t xml:space="preserve"> </w:t>
      </w:r>
      <w:r w:rsidRPr="00411944">
        <w:rPr>
          <w:rFonts w:ascii="Arial" w:hAnsi="Arial" w:cs="Arial"/>
        </w:rPr>
        <w:t xml:space="preserve">uznesením číslo </w:t>
      </w:r>
      <w:r w:rsidR="008A6178">
        <w:rPr>
          <w:rFonts w:ascii="Arial" w:hAnsi="Arial" w:cs="Arial"/>
        </w:rPr>
        <w:t>1</w:t>
      </w:r>
      <w:r w:rsidR="00C34006">
        <w:rPr>
          <w:rFonts w:ascii="Arial" w:hAnsi="Arial" w:cs="Arial"/>
        </w:rPr>
        <w:t>89</w:t>
      </w:r>
      <w:r w:rsidR="008A6178">
        <w:rPr>
          <w:rFonts w:ascii="Arial" w:hAnsi="Arial" w:cs="Arial"/>
        </w:rPr>
        <w:t>.</w:t>
      </w: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11944">
        <w:rPr>
          <w:rFonts w:ascii="Arial" w:hAnsi="Arial" w:cs="Arial"/>
        </w:rPr>
        <w:t xml:space="preserve">Dňom účinnosti tohto všeobecne záväzného nariadenia o dani z nehnuteľností sa </w:t>
      </w:r>
      <w:r>
        <w:rPr>
          <w:rFonts w:ascii="Arial" w:hAnsi="Arial" w:cs="Arial"/>
        </w:rPr>
        <w:t>z</w:t>
      </w:r>
      <w:r w:rsidRPr="00411944">
        <w:rPr>
          <w:rFonts w:ascii="Arial" w:hAnsi="Arial" w:cs="Arial"/>
        </w:rPr>
        <w:t xml:space="preserve">rušuje Všeobecne záväzné nariadenie o dani z nehnuteľností na rok </w:t>
      </w:r>
      <w:r w:rsidR="00825816">
        <w:rPr>
          <w:rFonts w:ascii="Arial" w:hAnsi="Arial" w:cs="Arial"/>
        </w:rPr>
        <w:t>20</w:t>
      </w:r>
      <w:r w:rsidR="00111D6B">
        <w:rPr>
          <w:rFonts w:ascii="Arial" w:hAnsi="Arial" w:cs="Arial"/>
        </w:rPr>
        <w:t>2</w:t>
      </w:r>
      <w:r w:rsidR="00C340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411944">
        <w:rPr>
          <w:rFonts w:ascii="Arial" w:hAnsi="Arial" w:cs="Arial"/>
        </w:rPr>
        <w:t xml:space="preserve">zo dňa </w:t>
      </w:r>
      <w:r w:rsidR="00111D6B">
        <w:rPr>
          <w:rFonts w:ascii="Arial" w:hAnsi="Arial" w:cs="Arial"/>
        </w:rPr>
        <w:t>1</w:t>
      </w:r>
      <w:r w:rsidR="00C34006">
        <w:rPr>
          <w:rFonts w:ascii="Arial" w:hAnsi="Arial" w:cs="Arial"/>
        </w:rPr>
        <w:t>4</w:t>
      </w:r>
      <w:r w:rsidR="00825816">
        <w:rPr>
          <w:rFonts w:ascii="Arial" w:hAnsi="Arial" w:cs="Arial"/>
        </w:rPr>
        <w:t>.12.20</w:t>
      </w:r>
      <w:r w:rsidR="00C34006">
        <w:rPr>
          <w:rFonts w:ascii="Arial" w:hAnsi="Arial" w:cs="Arial"/>
        </w:rPr>
        <w:t>20</w:t>
      </w:r>
      <w:r w:rsidR="00111D6B">
        <w:rPr>
          <w:rFonts w:ascii="Arial" w:hAnsi="Arial" w:cs="Arial"/>
        </w:rPr>
        <w:t>.</w:t>
      </w: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Default="00180A7D" w:rsidP="00180A7D">
      <w:pPr>
        <w:tabs>
          <w:tab w:val="left" w:pos="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4.Toto všeobecne záväzné nariadenie nadobúda účinnosť </w:t>
      </w:r>
      <w:r w:rsidR="00825816">
        <w:rPr>
          <w:rFonts w:ascii="Arial" w:hAnsi="Arial" w:cs="Arial"/>
        </w:rPr>
        <w:t>01.01.202</w:t>
      </w:r>
      <w:r w:rsidR="00C34006">
        <w:rPr>
          <w:rFonts w:ascii="Arial" w:hAnsi="Arial" w:cs="Arial"/>
        </w:rPr>
        <w:t>2</w:t>
      </w:r>
    </w:p>
    <w:p w:rsidR="00C34006" w:rsidRDefault="00C34006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5C2A2E" w:rsidRDefault="005C2A2E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C34006" w:rsidRDefault="00C34006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C34006" w:rsidRDefault="00C34006" w:rsidP="00180A7D">
      <w:pPr>
        <w:tabs>
          <w:tab w:val="left" w:pos="0"/>
        </w:tabs>
        <w:jc w:val="both"/>
        <w:rPr>
          <w:rFonts w:ascii="Arial" w:hAnsi="Arial" w:cs="Arial"/>
        </w:rPr>
      </w:pPr>
    </w:p>
    <w:p w:rsidR="00180A7D" w:rsidRPr="00411944" w:rsidRDefault="00180A7D" w:rsidP="00180A7D">
      <w:pPr>
        <w:tabs>
          <w:tab w:val="left" w:pos="0"/>
        </w:tabs>
        <w:jc w:val="both"/>
        <w:rPr>
          <w:rFonts w:ascii="Arial" w:hAnsi="Arial" w:cs="Arial"/>
          <w:b/>
          <w:sz w:val="28"/>
        </w:rPr>
      </w:pPr>
    </w:p>
    <w:p w:rsidR="00180A7D" w:rsidRPr="00411944" w:rsidRDefault="00180A7D" w:rsidP="00180A7D">
      <w:pPr>
        <w:jc w:val="both"/>
        <w:rPr>
          <w:rFonts w:ascii="Arial" w:hAnsi="Arial" w:cs="Arial"/>
        </w:rPr>
      </w:pPr>
    </w:p>
    <w:p w:rsidR="00180A7D" w:rsidRPr="00411944" w:rsidRDefault="00180A7D" w:rsidP="00180A7D">
      <w:pPr>
        <w:jc w:val="both"/>
        <w:rPr>
          <w:rFonts w:ascii="Arial" w:hAnsi="Arial" w:cs="Arial"/>
          <w:b/>
          <w:sz w:val="28"/>
        </w:rPr>
      </w:pP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 w:rsidRPr="0041194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JUDr. Matúš Tomáš</w:t>
      </w:r>
    </w:p>
    <w:p w:rsidR="00180A7D" w:rsidRPr="00411944" w:rsidRDefault="00180A7D" w:rsidP="00180A7D">
      <w:pPr>
        <w:tabs>
          <w:tab w:val="left" w:pos="7440"/>
        </w:tabs>
        <w:jc w:val="both"/>
        <w:rPr>
          <w:rFonts w:ascii="Arial" w:hAnsi="Arial" w:cs="Arial"/>
        </w:rPr>
      </w:pPr>
      <w:r w:rsidRPr="00411944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411944">
        <w:rPr>
          <w:rFonts w:ascii="Arial" w:hAnsi="Arial" w:cs="Arial"/>
        </w:rPr>
        <w:t xml:space="preserve">    starosta obce</w:t>
      </w:r>
    </w:p>
    <w:p w:rsidR="001C2BC0" w:rsidRDefault="001C2BC0"/>
    <w:sectPr w:rsidR="001C2BC0" w:rsidSect="008A61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7D"/>
    <w:rsid w:val="00111D6B"/>
    <w:rsid w:val="00137F14"/>
    <w:rsid w:val="00180A7D"/>
    <w:rsid w:val="001C2BC0"/>
    <w:rsid w:val="001E191D"/>
    <w:rsid w:val="002041F2"/>
    <w:rsid w:val="002971D8"/>
    <w:rsid w:val="003479AE"/>
    <w:rsid w:val="003D4378"/>
    <w:rsid w:val="00420603"/>
    <w:rsid w:val="004B08E2"/>
    <w:rsid w:val="005249D0"/>
    <w:rsid w:val="005C2A2E"/>
    <w:rsid w:val="005C5D1F"/>
    <w:rsid w:val="006569F4"/>
    <w:rsid w:val="00697C8C"/>
    <w:rsid w:val="00825816"/>
    <w:rsid w:val="00857705"/>
    <w:rsid w:val="008A6178"/>
    <w:rsid w:val="008F0FC8"/>
    <w:rsid w:val="0092078F"/>
    <w:rsid w:val="009B7EAD"/>
    <w:rsid w:val="009F3B64"/>
    <w:rsid w:val="00AB09EE"/>
    <w:rsid w:val="00BA3574"/>
    <w:rsid w:val="00BA7535"/>
    <w:rsid w:val="00C34006"/>
    <w:rsid w:val="00C624B2"/>
    <w:rsid w:val="00D0570B"/>
    <w:rsid w:val="00D51AAD"/>
    <w:rsid w:val="00DB3D18"/>
    <w:rsid w:val="00E405E8"/>
    <w:rsid w:val="00F5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180A7D"/>
  </w:style>
  <w:style w:type="paragraph" w:styleId="Textbubliny">
    <w:name w:val="Balloon Text"/>
    <w:basedOn w:val="Normlny"/>
    <w:link w:val="TextbublinyChar"/>
    <w:uiPriority w:val="99"/>
    <w:semiHidden/>
    <w:unhideWhenUsed/>
    <w:rsid w:val="00656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9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180A7D"/>
  </w:style>
  <w:style w:type="paragraph" w:styleId="Textbubliny">
    <w:name w:val="Balloon Text"/>
    <w:basedOn w:val="Normlny"/>
    <w:link w:val="TextbublinyChar"/>
    <w:uiPriority w:val="99"/>
    <w:semiHidden/>
    <w:unhideWhenUsed/>
    <w:rsid w:val="00656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4DA3-E88F-47E8-AB3E-154E25BB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Kosova</cp:lastModifiedBy>
  <cp:revision>2</cp:revision>
  <cp:lastPrinted>2020-12-10T11:33:00Z</cp:lastPrinted>
  <dcterms:created xsi:type="dcterms:W3CDTF">2021-12-15T14:39:00Z</dcterms:created>
  <dcterms:modified xsi:type="dcterms:W3CDTF">2021-12-15T14:39:00Z</dcterms:modified>
</cp:coreProperties>
</file>